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styles.xml" ContentType="application/vnd.openxmlformats-officedocument.wordprocessingml.styles+xml"/>
  <Override PartName="/word/settings.xml" ContentType="application/vnd.openxmlformats-officedocument.wordprocessingml.settings+xml"/>
  <Override PartName="/word/header.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officeDocument" Target="/word/document.xml" Id="R88bc895bda08471d" /></Relationships>
</file>

<file path=word/document.xml><?xml version="1.0" encoding="utf-8"?>
<w:document xmlns:w="http://schemas.openxmlformats.org/wordprocessingml/2006/main">
  <w:body>
    <w:sectPr>
      <w:headerReference xmlns:r="http://schemas.openxmlformats.org/officeDocument/2006/relationships" w:type="default" r:id="Rfc34ecb5b84945fe"/>
    </w:sectPr>
    <w:p>
      <w:pPr>
        <w:pStyle w:val="Heading2"/>
      </w:pPr>
      <w:r>
        <w:t>ГЕОРГИЙ ГРЕЧКО: Я ВЕРЮ В ЛЮДЕЙ И В БРАТЬЕВ ПО РАЗУМУ!</w:t>
      </w:r>
    </w:p>
    <w:br w:type="textWrapping"/>
    <w:p>
      <w:pPr>
        <w:pStyle w:val="Param"/>
      </w:pPr>
      <w:r>
        <w:t>Дата публикации: 20.02.2015</w:t>
      </w:r>
    </w:p>
    <w:p>
      <w:pPr>
        <w:pStyle w:val="Param"/>
      </w:pPr>
      <w:r>
        <w:t>Авторы: Наталия ЛЕСКОВА </w:t>
      </w:r>
    </w:p>
    <w:p>
      <w:pPr>
        <w:pStyle w:val="Param"/>
      </w:pPr>
      <w:r>
        <w:t>Источник: Медицинская газета</w:t>
      </w:r>
    </w:p>
    <w:p>
      <w:pPr>
        <w:pStyle w:val="Param"/>
      </w:pPr>
      <w:r>
        <w:t>Место издания: Москва</w:t>
      </w:r>
    </w:p>
    <w:p>
      <w:pPr>
        <w:pStyle w:val="Param"/>
      </w:pPr>
      <w:r>
        <w:t>Страница: 16</w:t>
      </w:r>
    </w:p>
    <w:p>
      <w:pPr>
        <w:pStyle w:val="Param"/>
      </w:pPr>
      <w:r>
        <w:t>Выпуск: 12 "12"</w:t>
      </w:r>
    </w:p>
    <w:p>
      <w:pPr>
        <w:pStyle w:val="Param"/>
      </w:pPr>
      <w:r>
        <w:t>Жанр: не определен</w:t>
      </w:r>
    </w:p>
    <w:br w:type="textWrapping"/>
    <w:br w:type="textWrapping"/>
    <w:p>
      <w:pPr>
        <w:pStyle w:val="Normal"/>
      </w:pPr>
      <w:r>
        <w:t>Георгий Гречко - знаковая фигура в отечественной космонавтике. Он работал с Королёвым, тренировался с Гагариным, трижды летал в космос и дважды стал рекордсменом, оказавшись самым пожилым на тот момент космонавтом. Его именем назван астероид, а сам он любит говорить, что ещё и самая вкусная в мире каша. Ему за 80, и в этом возрасте он продолжает вести активный образ жизни: пишет книги, читает лекции, ведёт телепередачу. Доктор физико-математических наук, популяризатор науки и неисправимый романтик, он уверен: самое удивительное впереди...</w:t>
      </w:r>
    </w:p>
    <w:br w:type="textWrapping"/>
    <w:p>
      <w:pPr>
        <w:pStyle w:val="Normal"/>
      </w:pPr>
      <w:r>
        <w:t>- Георгий Михайлович, правда ли, что вас лично командировали искать обломки инопланетного звездолёта на Подкаменную Тунгуску?</w:t>
      </w:r>
    </w:p>
    <w:br w:type="textWrapping"/>
    <w:p>
      <w:pPr>
        <w:pStyle w:val="Normal"/>
      </w:pPr>
      <w:r>
        <w:t>- Тунгусская тайна манит меня много лет. Ещё в юности, в 1946 г., я прочитал рассказ Александра Казанцева «Взрыв» о том, что тунгусским телом на самом деле был межпланетный марсианский космолёт, потерпевший катастрофу. Эта увлекательная историческая загадка засела во мне на долгие годы. Сейчас гипотез, пытающихся пролить свет на тунгусскую тайну, множество. А тогда, прочитав Казанцева, я решил во что бы то ни стало побывать на месте аварии инопланетного корабля, найти его обломки, а возможно, и другие «вещественные доказательства» существования братьев по разуму. Тогда у меня не было денег, но я твёрдо решил, что буду там обязательно. Уже работая у Королёва, заразил товарищей своим интересом к тунгусской тайне. Нам удалось заинтересовать и Королёва. Он дал нам денег из своего фонда материальной помощи - 500 руб. на авиабилеты, вертолёт, двух солдат с рацией и сухой паёк. Сказал: «Поезжайте и разберитесь на месте!» Мы вложили в экспедицию свои деньги и провели ряд интересных научных исследований. Взяли несколько тысяч проб, нашли радиоактивную зону, изучили падение деревьев... И хотя обломков корабля мы так и не нашли, уверен: над Тунгуской взорвалось нечто необычайное. Мне нравится такая версия: братья по разуму, зная, что мы не можем защитить себя от крупных метеоритов, установили в окрестностях нашей планеты «антиракеты». Тунгусский метеорит летел прямо на Петербург, но они его сбили и перенаправили в безлюдную тайгу.</w:t>
      </w:r>
    </w:p>
    <w:br w:type="textWrapping"/>
    <w:p>
      <w:pPr>
        <w:pStyle w:val="Normal"/>
      </w:pPr>
      <w:r>
        <w:t>- В 1962 г. вы, будучи инженером, начали проходить подготовку уже как космонавт. Трудно было?</w:t>
      </w:r>
    </w:p>
    <w:br w:type="textWrapping"/>
    <w:p>
      <w:pPr>
        <w:pStyle w:val="Normal"/>
      </w:pPr>
      <w:r>
        <w:t>- Не то слово! Меня послали на обследование в Центральный научно-исследовательский авиационный госпиталь.</w:t>
      </w:r>
    </w:p>
    <w:br w:type="textWrapping"/>
    <w:p>
      <w:pPr>
        <w:pStyle w:val="Normal"/>
      </w:pPr>
      <w:r>
        <w:t>Испытания мы проходили жёсткие, иногда просто зверские. Скажем в мочеиспускательный канал вводили катетер. Эта процедура невероятно болезненная, после неё у мужиков ещё недели две подштанники были в крови. Когда нас клали на эти обследования, даже забрали ремни и бритвы, как в тюрьме, чтобы не вешались и не вскрывали себе вены. И я был уверен, что космонавтом не стану. Здоровья богатырского я в себе никогда не чувствовал. Оно было подорвано войной. Оккупация, голод, антисанитария - откуда быть здоровью? Я довольно часто простужался, лёгкие боли бывали то в ноге, то в плече... Словом, я никогда не был суперменом.</w:t>
      </w:r>
    </w:p>
    <w:br w:type="textWrapping"/>
    <w:p>
      <w:pPr>
        <w:pStyle w:val="Normal"/>
      </w:pPr>
      <w:r>
        <w:t>Правда, спортивная подготовка у меня была для учёного неплохая. Имел разряд по автоспорту. С упоением гонял на мотоциклах, занимался подводным плаванием, всерьёз увлекался горными лыжами, самолётным спортом, стрельбой из винтовки и пистолета ... Но всё равно к своим физическим возможностям я всегда относился скептически.</w:t>
      </w:r>
    </w:p>
    <w:br w:type="textWrapping"/>
    <w:p>
      <w:pPr>
        <w:pStyle w:val="Normal"/>
      </w:pPr>
      <w:r>
        <w:t>Однажды меня действительно чуть не списали. Врач, который тестировал нас на вестибулярную устойчивость, говорил: «Не бойтесь говорить правду, я вас не заложу, это нужно для науки! Я пишу диссертацию». А я никогда не вру, так меня воспитали родители. Тем более, когда человек просит и слово даёт - как не поверить?</w:t>
      </w:r>
    </w:p>
    <w:br w:type="textWrapping"/>
    <w:p>
      <w:pPr>
        <w:pStyle w:val="Normal"/>
      </w:pPr>
      <w:r>
        <w:t>Но все помалкивали, только я, наивный, рассказывал всё, как есть. Про то, что подташнивает, есть неприятные ощущения, лёгкие боли. И вот он написал, что я испытания не выдержал. Коллеги сообщили: «Тебя списывают». Спасла меня старшая медсестра. Пока не было врача, провела со мной контрольное испытание - запустила вращение, и я высидел не 15 положенных минут, а больше часа! И при этом пульс и давление оставались в норме. Она это зафиксировала, и когда этот протокол показали комиссии, меня оставили. Не знаю, как я всё это прошёл. Видимо, звёзды так громко меня звали, что для меня не было слова «не могу».</w:t>
      </w:r>
    </w:p>
    <w:br w:type="textWrapping"/>
    <w:p>
      <w:pPr>
        <w:pStyle w:val="Normal"/>
      </w:pPr>
      <w:r>
        <w:t>- Но в октябре 1966 г., когда вы уже были «одной ногой в космосе», при прыжке с парашютом сломали ногу. Как удалось пережить это нелёгкое время?</w:t>
      </w:r>
    </w:p>
    <w:br w:type="textWrapping"/>
    <w:p>
      <w:pPr>
        <w:pStyle w:val="Normal"/>
      </w:pPr>
      <w:r>
        <w:t>- Мир сразу раскололся пополам: вот только что был космонавтом, пряжки, барокамера, вот-вот полёт. И вдруг - калека, прикованный к постели. Нога вывернута, гипс на полгода. Врачи довольно ясно дали понять, что о полёте в космос можно забыть.</w:t>
      </w:r>
    </w:p>
    <w:br w:type="textWrapping"/>
    <w:p>
      <w:pPr>
        <w:pStyle w:val="Normal"/>
      </w:pPr>
      <w:r>
        <w:t>Да и мои вчерашние друзья не сильно огорчились, что одним соперником стало меньше. Помог космонавт Владимир Комаров. По сути, соперник из числа военных лётчиков, он был для меня небожителем. «Слетавший» космонавт, грудь в орденах... Я думал - ещё один пришёл меня «добивать». А он так по-мальчишески оглянулся, подмигнул и... дал мне чудодейственный бальзам для сращивания костей. Он и правда сотворил чудо.</w:t>
      </w:r>
    </w:p>
    <w:br w:type="textWrapping"/>
    <w:p>
      <w:pPr>
        <w:pStyle w:val="Normal"/>
      </w:pPr>
      <w:r>
        <w:t>Я вернулся в Звёздный и продолжил теоретические занятия, а вскоре перешёл и к практическим тренировкам, хотя мне это было очень тяжело. Гипс у меня был от паха до кончиков пальцев. На меня смотрели как на сумасшедшего, но терпели. Я за это время многое изучил, проштудировал. И в спортзал ходил, невзирая на запреты врачей. Это был большой риск: повторное падение означало бы инвалидность на всю жизнь. Но именно благодаря физическим упражнениям и эликсиру космонавта Владимира Комарова я восстановился намного быстрее, чем можно было ожидать. Когда снимали гипс, врач сказал: «В старости эта нога будет побаливать». Мне уже за 80, а всё ещё не побаливает. Значит, я ещё не старый!</w:t>
      </w:r>
    </w:p>
    <w:br w:type="textWrapping"/>
    <w:p>
      <w:pPr>
        <w:pStyle w:val="Normal"/>
      </w:pPr>
      <w:r>
        <w:t>- Ваша мечта сбылась лишь в 1975-м. Ждать пришлось более 10 лет!</w:t>
      </w:r>
    </w:p>
    <w:br w:type="textWrapping"/>
    <w:p>
      <w:pPr>
        <w:pStyle w:val="Normal"/>
      </w:pPr>
      <w:r>
        <w:t>- Да, психологи говорят, что в профессии космонавта самое главное - уметь ждать. Тот полёт был непростым - у нас даже пожар на борту случился. Месяц мы жили и работали в 90-кубометровой станции, напичканной научной аппаратурой. Проводили важные эксперименты. Посадка у нас была в казахстанской степи. Парашют наш превратился в парус, он нёс нас как огромный воздушный корабль. Зима, земля промёрзшая, твёрдая, как камень. Корабль бился о землю, прыгал, крутился. Раскрытие парашюта в ЦУПе рассчитали неточно, и Губареву повредило спину, а у меня выдрало кусок мяса из ноги. Две минуты ошибки могут стоить человеку жизни. Владимир Комаров погиб из-за такой ошибки в расчётах... На аэродроме нас попросили сфотографироваться возле вертолёта. Мы с Губаревым обнялись, изобразили улыбки. Обнялись, потому что надо поддерживать друг друга, мы ведь едва стояли на ногах. Были поздравления, цветы, нас встречало руководство Казахской ССР во главе с Кунаевым. Наградили медалями «За освоение целинных земель». Я сказал: «Правильно, мы тоже пахали». Такая была «мягкая посадка»...</w:t>
      </w:r>
    </w:p>
    <w:br w:type="textWrapping"/>
    <w:p>
      <w:pPr>
        <w:pStyle w:val="Normal"/>
      </w:pPr>
      <w:r>
        <w:t>- А ваше второе космическое путешествие состоялось «благодаря» неудачному полёту Рюмина и Коваленка - они не сумели осуществить стыковку.</w:t>
      </w:r>
    </w:p>
    <w:br w:type="textWrapping"/>
    <w:p>
      <w:pPr>
        <w:pStyle w:val="Normal"/>
      </w:pPr>
      <w:r>
        <w:t>- Да, это был самый длительный по тем временам полёт - трёхмесячный. На тот момент мне было уже 47. Однако об этом я вообще не думал. Думал я о том, что длительный полёт даст возможность по-настоящему интересной, прорывной работы. Главный конструктор Юрий Семёнов, когда провожал нас, сказал: «Ребята, вы только состыкуйтесь, больше можете ничего не делать!» Но я летел в космос работать. Мы удачно состыковались, а потом провели ряд интересных технических, биологических и прочих экспериментов. Даже зубы Юре Романенко довелось лечить!</w:t>
      </w:r>
    </w:p>
    <w:br w:type="textWrapping"/>
    <w:p>
      <w:pPr>
        <w:pStyle w:val="Normal"/>
      </w:pPr>
      <w:r>
        <w:t>- Как это?</w:t>
      </w:r>
    </w:p>
    <w:br w:type="textWrapping"/>
    <w:p>
      <w:pPr>
        <w:pStyle w:val="Normal"/>
      </w:pPr>
      <w:r>
        <w:t>- На Земле врачи проворонили кариес, начался пульпит. Что делать? Я с детства помнил, как бабушка мне заговаривала зубную боль. Помогало. Но в космосе заговоры не действуют. Или нужна бабушка, которой у нас не было. Зато был японский приборчик акупунктуры, и там была инструкция с изображением уха, на котором находится множество точек. И если на нужную точку воздействуешь, можно все болезни вылечить. Стал я этот рисунок рассматривать - а рядом с точкой против боли находится точка чуть ли не смерти! Вдруг я не в ту точку попаду и убью своего больного?! Но у него уже так сильно болел зуб, что, видимо, всё равно: «Делай!» - говорит. Я отметил точку у него на ухе и начал процедуру. Ничего не чувствует. «Давай, - говорит, - сильнее! Ну, я усилил сигнал. Не помогает. «Ещё усиливай!» Я объясняю: сильнее нельзя, уже некуда. Но он настаивает. Я усилил и сжёг ему ухо. Но зуб не прошёл.</w:t>
      </w:r>
    </w:p>
    <w:br w:type="textWrapping"/>
    <w:p>
      <w:pPr>
        <w:pStyle w:val="Normal"/>
      </w:pPr>
      <w:r>
        <w:t>Я говорю: дескать, надо докладывать на Землю. Юра ни в какую: «Я лётчик, боевой офицер, и буду жаловаться на зубную боль! Это позор!» И тогда я пошёл на военную хитрость: сказал, будто это у меня зуб болит, описал все Юрины симптомы. Посыпались советы: тем полоскать, то прикладывать. Ничего не помогает. Тут прибыли на станцию Губарев с Ремеком, привезли разные стоматологические инструменты и даже портативную бормашину. Не дался им Романенко. Тогда я предложил привязать зуб к чему-нибудь и по старинке дёрнуть изо всех сил. На это Юрий тоже не пошёл, терпел до Земли, где ему зуб всё-таки удалили. А когда мы, наконец, приземлились, зубные врачи бросились ко мне. Я к тому времени уже забыл про свою хитрость и не сразу понял, чего им надо. Они потом мне отомстили: перед третьим полётом предлагали все зубы удалить и поставить съёмные протезы. Еле отбился...</w:t>
      </w:r>
    </w:p>
    <w:br w:type="textWrapping"/>
    <w:p>
      <w:pPr>
        <w:pStyle w:val="Normal"/>
      </w:pPr>
      <w:r>
        <w:t>- Иногда в «жёлтой» прессе проходят сообщения, что космонавты пьяные полетели на орбиту. Такое может быть?</w:t>
      </w:r>
    </w:p>
    <w:br w:type="textWrapping"/>
    <w:p>
      <w:pPr>
        <w:pStyle w:val="Normal"/>
      </w:pPr>
      <w:r>
        <w:t>- Чушь собачья! Это в принципе невозможно. Что касается лично меня, то пьяным я был один раз в жизни - в 11 лет. Мы тогда с мальчишками решили попробовать, что такое самогон. Взрослые пьют - и мы решили. Принесли кто сколько смог и напились до безобразного состояния. Кого-то рвало, кто-то ползал на четвереньках. Эта картина впилась мне в память настолько, что я алкоголя в рот не брал, пока меня не утвердили в первый полёт. Тогда меня уговорили попробовать вино. С тех пор я мог выпить бокал вина или 20 г коньяка, но пьяным больше никогда не был.</w:t>
      </w:r>
    </w:p>
    <w:br w:type="textWrapping"/>
    <w:p>
      <w:pPr>
        <w:pStyle w:val="Normal"/>
      </w:pPr>
      <w:r>
        <w:t>- Затем, слетав в космос в 54 года, вы стали самым старшим космонавтом, побывавшим на орбите. Хотите ли сегодня полететь в космос в четвёртый раз и вновь побить «возрастной» рекорд?</w:t>
      </w:r>
    </w:p>
    <w:br w:type="textWrapping"/>
    <w:p>
      <w:pPr>
        <w:pStyle w:val="Normal"/>
      </w:pPr>
      <w:r>
        <w:t>- Хочу! Но вряд ли эту мечту буду осуществлять. Всему своё время. Моя мечта сегодня - дожить до контакта с другой цивилизацией. Думаю, это было бы прекрасно и немного страшно. Если бы настоящие инопланетные корабли однажды приблизились к нам и оттуда вышли разумные существа, я - как человек и космонавт - был бы счастлив. Раньше я не верил в НЛО, полностью отвергал их существование. Видел исключительно земные причины их существования: запуск ракет, самолёты, кусок ракетоносителя... Но однажды в Лондонской национальной галерее увидел картину: ярко-жёлтая тарелка в небе, и от неё исходит луч к Деве Марии. Что за ерунда? Смотрю - а там подпись: Карло Кривелли, 1484 г. Ничего себе! Такого «Благовещенья» я не видел ещё никогда. Весть о том, что Мария станет матерью Христа приходит не просто с неба - из летающей тарелки с помощью луча, похожего на лазерный! Почему автор изобразил всё так, а не иначе? Ответ кажется однозначным: он сам видел нечто подобное.</w:t>
      </w:r>
    </w:p>
    <w:br w:type="textWrapping"/>
    <w:p>
      <w:pPr>
        <w:pStyle w:val="Normal"/>
      </w:pPr>
      <w:r>
        <w:t>Беседу вела Наталия ЛЕСКОВА, корр. «МГ».</w:t>
      </w:r>
    </w:p>
  </w:body>
</w:document>
</file>

<file path=word/header.xml><?xml version="1.0" encoding="utf-8"?>
<w:hdr xmlns:w="http://schemas.openxmlformats.org/wordprocessingml/2006/main">
  <w:tbl>
    <w:tr>
      <w:tc>
        <w:tcPr>
          <w:tcW w:w="6380" w:type="dxa"/>
        </w:tcPr>
        <w:p>
          <w:pPr>
            <w:jc w:val="left"/>
          </w:pPr>
          <w:drawing>
            <wp:inline xmlns:wp="http://schemas.openxmlformats.org/drawingml/2006/wordprocessingDrawing">
              <wp:extent cx="930000" cy="217500"/>
              <wp:docPr id="1" na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xmlns:r="http://schemas.openxmlformats.org/officeDocument/2006/relationships" r:embed="R25971d03cb974918" cstate="print"/>
                      <a:stretch>
                        <a:fillRect/>
                      </a:stretch>
                    </pic:blipFill>
                    <pic:spPr>
                      <a:xfrm>
                        <a:off x="0" y="0"/>
                        <a:ext cx="930000" cy="217500"/>
                      </a:xfrm>
                      <a:prstGeom prst="rect">
                        <a:avLst/>
                      </a:prstGeom>
                    </pic:spPr>
                  </pic:pic>
                </a:graphicData>
              </a:graphic>
            </wp:inline>
          </w:drawing>
        </w:p>
      </w:tc>
      <w:tc>
        <w:tcPr>
          <w:tcW w:w="3191" w:type="dxa"/>
        </w:tcPr>
        <w:p>
          <w:pPr>
            <w:jc w:val="right"/>
          </w:pPr>
          <w:r>
            <w:fldChar w:fldCharType="begin"/>
          </w:r>
          <w:r>
            <w:instrText xml:space="preserve"> PAGE  \* MERGEFORMAT </w:instrText>
          </w:r>
          <w:r>
            <w:fldChar w:fldCharType="separate"/>
          </w:r>
          <w:r>
            <w:rPr>
              <w:sz w:val="36"/>
            </w:rPr>
            <w:t>1</w:t>
          </w:r>
          <w:r>
            <w:fldChar w:fldCharType="end"/>
          </w:r>
        </w:p>
      </w:tc>
    </w:tr>
  </w:tbl>
</w:hdr>
</file>

<file path=word/settings.xml><?xml version="1.0" encoding="utf-8"?>
<w:settings xmlns:w="http://schemas.openxmlformats.org/wordprocessingml/2006/main">
  <w:view w:val="print"/>
  <w:zoom w:val="fullPage"/>
  <w:embedSystemFonts w:val="false"/>
  <w:bordersDoNotSurroundHeader w:val="true"/>
  <w:bordersDoNotSurroundFooter w:val="true"/>
  <w:hideSpellingErrors w:val="true"/>
  <w:hideGrammaticalErrors w:val="true"/>
</w:settings>
</file>

<file path=word/styles.xml><?xml version="1.0" encoding="utf-8"?>
<w:styles xmlns:w="http://schemas.openxmlformats.org/wordprocessingml/2006/main">
  <w:style w:type="paragraph" w:styleId="defaultFont" w:default="true" w:customStyle="false">
    <w:rPr>
      <w:rFonts w:ascii="Georgia" w:hAnsi="Georgia" w:cs="Georgia"/>
    </w:rPr>
    <w:pPr>
      <w:spacing w:before="0" w:after="10"/>
    </w:pPr>
  </w:style>
  <w:style w:type="paragraph" w:styleId="Header1" w:default="false" w:customStyle="true">
    <w:name w:val="Header1"/>
    <w:rPr>
      <w:rFonts w:ascii="Georgia" w:hAnsi="Georgia" w:cs="Georgia"/>
      <w:color w:val="000000"/>
      <w:sz w:val="36"/>
    </w:rPr>
    <w:pPr>
      <w:spacing w:before="0" w:after="0"/>
    </w:pPr>
  </w:style>
  <w:style w:type="paragraph" w:styleId="Header2" w:default="false" w:customStyle="true">
    <w:name w:val="Header2"/>
    <w:rPr>
      <w:rFonts w:ascii="Georgia" w:hAnsi="Georgia" w:cs="Georgia"/>
      <w:color w:val="000000"/>
      <w:sz w:val="16"/>
    </w:rPr>
    <w:pPr>
      <w:spacing w:before="0" w:after="0"/>
    </w:pPr>
  </w:style>
  <w:style w:type="paragraph" w:styleId="Heading1" w:default="false" w:customStyle="false">
    <w:name w:val="Heading 1"/>
    <w:rPr>
      <w:rFonts w:ascii="Georgia" w:hAnsi="Georgia" w:cs="Georgia"/>
      <w:color w:val="4682B4"/>
      <w:sz w:val="28"/>
    </w:rPr>
    <w:pPr>
      <w:tabs>
        <w:tab w:val="right" w:leader="dot" w:pos="9350"/>
      </w:tabs>
      <w:spacing w:before="480" w:after="0"/>
    </w:pPr>
  </w:style>
  <w:style w:type="paragraph" w:styleId="Heading2" w:default="false" w:customStyle="false">
    <w:name w:val="Heading 2"/>
    <w:rPr>
      <w:rFonts w:ascii="Georgia" w:hAnsi="Georgia" w:cs="Georgia"/>
      <w:color w:val="000000"/>
      <w:sz w:val="28"/>
    </w:rPr>
    <w:pPr>
      <w:spacing w:before="480" w:after="0"/>
    </w:pPr>
  </w:style>
  <w:style w:type="paragraph" w:styleId="Normal" w:default="false" w:customStyle="false">
    <w:name w:val="Normal"/>
    <w:rPr>
      <w:rFonts w:ascii="Georgia" w:hAnsi="Georgia" w:cs="Georgia"/>
      <w:color w:val="000000"/>
      <w:sz w:val="20"/>
    </w:rPr>
    <w:pPr>
      <w:spacing w:before="0" w:after="0"/>
    </w:pPr>
  </w:style>
  <w:style w:type="paragraph" w:styleId="Param" w:default="false" w:customStyle="true">
    <w:name w:val="Param"/>
    <w:rPr>
      <w:rFonts w:ascii="Georgia" w:hAnsi="Georgia" w:cs="Georgia"/>
      <w:color w:val="808080"/>
      <w:sz w:val="20"/>
    </w:rPr>
    <w:pPr>
      <w:spacing w:before="0" w:after="0"/>
    </w:pPr>
  </w:style>
  <w:style w:type="paragraph" w:styleId="LinkToc" w:default="false" w:customStyle="true">
    <w:name w:val="LinkToc"/>
    <w:rPr>
      <w:rFonts w:ascii="Georgia" w:hAnsi="Georgia" w:cs="Georgia"/>
      <w:color w:val="4682B4"/>
      <w:sz w:val="20"/>
    </w:rPr>
    <w:pPr>
      <w:spacing w:before="480" w:after="0"/>
    </w:pPr>
  </w:style>
</w:styles>
</file>

<file path=word/_rels/document.xml.rels>&#65279;<?xml version="1.0" encoding="utf-8"?><Relationships xmlns="http://schemas.openxmlformats.org/package/2006/relationships"><Relationship Type="http://schemas.openxmlformats.org/officeDocument/2006/relationships/styles" Target="/word/styles.xml" Id="R2b89208cdda04676" /><Relationship Type="http://schemas.openxmlformats.org/officeDocument/2006/relationships/settings" Target="/word/settings.xml" Id="R335abb2d21c64b1a" /><Relationship Type="http://schemas.openxmlformats.org/officeDocument/2006/relationships/header" Target="/word/header.xml" Id="Rfc34ecb5b84945fe" /></Relationships>
</file>

<file path=word/_rels/header.xml.rels>&#65279;<?xml version="1.0" encoding="utf-8"?><Relationships xmlns="http://schemas.openxmlformats.org/package/2006/relationships"><Relationship Type="http://schemas.openxmlformats.org/officeDocument/2006/relationships/image" Target="/media/image.jpg" Id="R25971d03cb974918" /></Relationships>
</file>